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85F06" w14:textId="75B98743" w:rsidR="00774911" w:rsidRPr="00A70A6A" w:rsidRDefault="0012439D" w:rsidP="00FD6DE8">
      <w:pPr>
        <w:pStyle w:val="af4"/>
        <w:shd w:val="clear" w:color="auto" w:fill="FFFFFF"/>
        <w:spacing w:before="0" w:beforeAutospacing="0" w:after="300" w:afterAutospacing="0"/>
        <w:jc w:val="center"/>
        <w:rPr>
          <w:b/>
          <w:color w:val="000000"/>
        </w:rPr>
      </w:pPr>
      <w:r w:rsidRPr="00A70A6A">
        <w:rPr>
          <w:b/>
          <w:color w:val="000000"/>
        </w:rPr>
        <w:t>Темы исследовательских прое</w:t>
      </w:r>
      <w:r w:rsidR="00A70A6A" w:rsidRPr="00A70A6A">
        <w:rPr>
          <w:b/>
          <w:color w:val="000000"/>
        </w:rPr>
        <w:t>ктов в секции «Лингвистическая»</w:t>
      </w:r>
    </w:p>
    <w:p w14:paraId="43CD4531" w14:textId="77777777" w:rsidR="00A70A6A" w:rsidRDefault="003C1E3E" w:rsidP="00A70A6A">
      <w:pPr>
        <w:pStyle w:val="ab"/>
        <w:spacing w:line="276" w:lineRule="auto"/>
        <w:ind w:left="0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1.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Использование калькированных лексических единиц в речи современных школьников.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br/>
      </w:r>
      <w:r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2.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Омонимы коварные и смешные</w:t>
      </w:r>
      <w:bookmarkStart w:id="0" w:name="_GoBack"/>
      <w:bookmarkEnd w:id="0"/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br/>
        <w:t>Лингвистические ошибки в рекламе: причины и цели.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br/>
      </w:r>
      <w:r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3.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Предложения с в</w:t>
      </w:r>
      <w:r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водными конструкциями в тексте р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ассказа.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br/>
      </w:r>
      <w:r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4.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Представления древних славян о времени и их о</w:t>
      </w:r>
      <w:r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тражение в языке и литературе.</w:t>
      </w:r>
      <w:r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br/>
        <w:t>5.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Роль запятой в передаче смысла предложения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br/>
        <w:t>Топонимы моего микрорайона.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br/>
      </w:r>
      <w:r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6.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Аббревиатуры в названиях торговых брендов.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br/>
      </w:r>
      <w:r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7.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Знаки препинания пред союзом КАК в поэтических текстах.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br/>
      </w:r>
      <w:proofErr w:type="spellStart"/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Зоологизмы</w:t>
      </w:r>
      <w:proofErr w:type="spellEnd"/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в русском, английском и французском языках как отражение ментальности народа.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br/>
        <w:t>Использование старославянизмов в лирических произведениях А.А. Ахматовой.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br/>
      </w:r>
      <w:r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8.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История знаков препинания в русском языке.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br/>
      </w:r>
      <w:r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9.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История происхождения числительных и их орфография.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br/>
      </w:r>
      <w:r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10.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Синтаксическая синонимия сложноподчиненных и простых осложненных предложений.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br/>
      </w:r>
      <w:r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11.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Слова-паразиты в речи учителей и учащихся.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br/>
      </w:r>
      <w:r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12.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Средства речевой выразительности в заголовках СМИ.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br/>
      </w:r>
      <w:r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13.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Стилистические функции синонимов (антонимов) в произведениях художественной литературы.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br/>
      </w:r>
      <w:r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14.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Стилистическое использование профессиональной и терминологической лексики в произведениях художественной литературы.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br/>
      </w:r>
      <w:r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15.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Сходства и различия наименований танцев в токовых слов</w:t>
      </w:r>
      <w:r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арях В.И. Даля и С.И. Ожегова.</w:t>
      </w:r>
      <w:r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br/>
        <w:t>16.Т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ипы многозначности в русском языке и прямое и переносное значение в словарях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br/>
      </w:r>
      <w:r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17.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Тире в сложносочиненном предложении: значение, правила постановки и практика применения правила пунктуации.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br/>
      </w:r>
      <w:r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18.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Фразеологизмы с компонентом-именем</w:t>
      </w:r>
      <w:r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числительным в русском языке.</w:t>
      </w:r>
      <w:r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br/>
        <w:t>19.С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пособ создания и функция гротеска в «Петербургских повестях» Н. В. Гоголя.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br/>
      </w:r>
      <w:r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20.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Штампы и стереотипы в современной публичной речи.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br/>
      </w:r>
      <w:r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21.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Этимология названий месяцев в календарях разных народов.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br/>
      </w:r>
      <w:r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22.</w:t>
      </w:r>
      <w:r w:rsidR="00774911" w:rsidRPr="00561FCB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Языковые особенности рекламных текстов</w:t>
      </w:r>
    </w:p>
    <w:p w14:paraId="1E3ABD1A" w14:textId="77E037D9" w:rsidR="00A70A6A" w:rsidRDefault="00A70A6A" w:rsidP="00A70A6A">
      <w:pPr>
        <w:pStyle w:val="ab"/>
        <w:spacing w:line="276" w:lineRule="auto"/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23.</w:t>
      </w:r>
      <w:r w:rsidRPr="00A70A6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«Говорящие» фамилии в произведениях русских писателей.</w:t>
      </w:r>
    </w:p>
    <w:p w14:paraId="33302A18" w14:textId="6FCB8833" w:rsidR="00A70A6A" w:rsidRDefault="00A70A6A" w:rsidP="00A70A6A">
      <w:pPr>
        <w:pStyle w:val="ab"/>
        <w:spacing w:line="276" w:lineRule="auto"/>
        <w:ind w:left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24.</w:t>
      </w:r>
      <w:r w:rsidRPr="00A70A6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Как влияют социальные сети на язык.</w:t>
      </w:r>
    </w:p>
    <w:p w14:paraId="3756AF32" w14:textId="6E34FCD8" w:rsidR="00A70A6A" w:rsidRPr="00A70A6A" w:rsidRDefault="00A70A6A" w:rsidP="00A70A6A">
      <w:pPr>
        <w:pStyle w:val="ab"/>
        <w:spacing w:line="276" w:lineRule="auto"/>
        <w:ind w:left="0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25.</w:t>
      </w:r>
      <w:r w:rsidRPr="00A70A6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Молодёжные жаргонизмы и сленги среди обучающихся моей школы.</w:t>
      </w:r>
    </w:p>
    <w:p w14:paraId="04887BAC" w14:textId="77777777" w:rsidR="00A70A6A" w:rsidRPr="00561FCB" w:rsidRDefault="00A70A6A" w:rsidP="00FD6DE8">
      <w:pPr>
        <w:pStyle w:val="ab"/>
        <w:spacing w:line="276" w:lineRule="auto"/>
        <w:ind w:left="0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</w:p>
    <w:p w14:paraId="52475FF5" w14:textId="1F12C117" w:rsidR="00F54A62" w:rsidRPr="00A70A6A" w:rsidRDefault="0012439D" w:rsidP="00561FCB">
      <w:pPr>
        <w:pStyle w:val="af4"/>
        <w:shd w:val="clear" w:color="auto" w:fill="FFFFFF"/>
        <w:spacing w:before="0" w:beforeAutospacing="0" w:after="300" w:afterAutospacing="0"/>
        <w:jc w:val="center"/>
        <w:rPr>
          <w:b/>
          <w:color w:val="000000"/>
        </w:rPr>
      </w:pPr>
      <w:r w:rsidRPr="00A70A6A">
        <w:rPr>
          <w:b/>
          <w:color w:val="000000"/>
        </w:rPr>
        <w:t>Темы исследовательских проектов</w:t>
      </w:r>
      <w:r w:rsidR="00A70A6A" w:rsidRPr="00A70A6A">
        <w:rPr>
          <w:b/>
          <w:color w:val="000000"/>
        </w:rPr>
        <w:t xml:space="preserve"> в секции «Литературоведческая»</w:t>
      </w:r>
    </w:p>
    <w:p w14:paraId="17390AC8" w14:textId="77777777" w:rsidR="00F54A62" w:rsidRPr="00561FCB" w:rsidRDefault="00F54A62" w:rsidP="00561FCB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61FC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Чапаев как герой-миф (по произведениям Д. Фурманова «Чапаев», В. Пелевина «Чапаев и пустота»);</w:t>
      </w:r>
    </w:p>
    <w:p w14:paraId="025F46CB" w14:textId="77777777" w:rsidR="00F54A62" w:rsidRPr="00561FCB" w:rsidRDefault="00F54A62" w:rsidP="00561FCB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61FC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«Живые мощи» И. С. Тургенева и «В краю непуганых птиц. Очерки Выговского края» М. М. Пришвина: опят сравнительного анализа.</w:t>
      </w:r>
    </w:p>
    <w:p w14:paraId="1C2B8CB3" w14:textId="77777777" w:rsidR="00F54A62" w:rsidRPr="00561FCB" w:rsidRDefault="00F54A62" w:rsidP="00561FCB">
      <w:pPr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61FC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 юбилею Д.Н. Мамина-Сибиряка</w:t>
      </w:r>
    </w:p>
    <w:p w14:paraId="4DC17649" w14:textId="77777777" w:rsidR="00F54A62" w:rsidRPr="00561FCB" w:rsidRDefault="00F54A62" w:rsidP="00561FCB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61FC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Этнография заводского уральского поселка (по </w:t>
      </w:r>
      <w:proofErr w:type="gramStart"/>
      <w:r w:rsidRPr="00561FC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роману  Д.</w:t>
      </w:r>
      <w:proofErr w:type="gramEnd"/>
      <w:r w:rsidRPr="00561FC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Н. Мамина-Сибиряка «Три конца»);</w:t>
      </w:r>
    </w:p>
    <w:p w14:paraId="11E3B566" w14:textId="77777777" w:rsidR="00F54A62" w:rsidRPr="00561FCB" w:rsidRDefault="00F54A62" w:rsidP="00561FCB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61FC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Литературно-исторический комментарий к роману Д. Н. Мамина-Сибиряка «Горное гнездо» («Приваловские миллионы»);</w:t>
      </w:r>
    </w:p>
    <w:p w14:paraId="67B2CC97" w14:textId="77777777" w:rsidR="00F54A62" w:rsidRPr="00561FCB" w:rsidRDefault="00F54A62" w:rsidP="00561FCB">
      <w:pPr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61FC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 юбилею А.Н. Толстого</w:t>
      </w:r>
    </w:p>
    <w:p w14:paraId="515FA215" w14:textId="77777777" w:rsidR="00F54A62" w:rsidRPr="00561FCB" w:rsidRDefault="00F54A62" w:rsidP="00561FCB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61FC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Историческая реальность и научная фантастика в повести </w:t>
      </w:r>
      <w:proofErr w:type="spellStart"/>
      <w:r w:rsidRPr="00561FC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А.Н.Толстого</w:t>
      </w:r>
      <w:proofErr w:type="spellEnd"/>
      <w:r w:rsidRPr="00561FC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«Аэлита»;</w:t>
      </w:r>
    </w:p>
    <w:p w14:paraId="5CD9E8AD" w14:textId="77777777" w:rsidR="00F54A62" w:rsidRPr="00561FCB" w:rsidRDefault="00F54A62" w:rsidP="00561FCB">
      <w:pPr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61FC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 юбилею М.И. Цветаевой</w:t>
      </w:r>
    </w:p>
    <w:p w14:paraId="2EC02804" w14:textId="77777777" w:rsidR="00F54A62" w:rsidRPr="00561FCB" w:rsidRDefault="00F54A62" w:rsidP="00561FCB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61FC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Прием метонимии в лирике М. И. Цветаевой;</w:t>
      </w:r>
    </w:p>
    <w:p w14:paraId="19B3114E" w14:textId="150654F0" w:rsidR="00F54A62" w:rsidRDefault="00F54A62" w:rsidP="00561FCB">
      <w:pPr>
        <w:numPr>
          <w:ilvl w:val="0"/>
          <w:numId w:val="1"/>
        </w:numPr>
        <w:spacing w:line="276" w:lineRule="auto"/>
        <w:ind w:left="284" w:hanging="284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61FC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Тема расставания в «</w:t>
      </w:r>
      <w:r w:rsidR="00561FCB" w:rsidRPr="00561FC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Поэме конца</w:t>
      </w:r>
      <w:r w:rsidRPr="00561FC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» М. Цветаевой.</w:t>
      </w:r>
    </w:p>
    <w:p w14:paraId="3276D25B" w14:textId="3916136E" w:rsidR="00A70A6A" w:rsidRPr="00A70A6A" w:rsidRDefault="00A70A6A" w:rsidP="00A70A6A">
      <w:pPr>
        <w:spacing w:line="276" w:lineRule="auto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8.</w:t>
      </w:r>
      <w:r w:rsidRPr="00A70A6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Образ «маленького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человека» в русской литературе.</w:t>
      </w:r>
    </w:p>
    <w:p w14:paraId="1370B285" w14:textId="1EF426A0" w:rsidR="00A70A6A" w:rsidRPr="00A70A6A" w:rsidRDefault="00A70A6A" w:rsidP="00A70A6A">
      <w:pPr>
        <w:spacing w:line="276" w:lineRule="auto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9.</w:t>
      </w:r>
      <w:r w:rsidRPr="00A70A6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Образ учителя в русской литературе ХХ века. </w:t>
      </w:r>
    </w:p>
    <w:p w14:paraId="15020334" w14:textId="177A7C6E" w:rsidR="00A70A6A" w:rsidRPr="00A70A6A" w:rsidRDefault="00A70A6A" w:rsidP="00A70A6A">
      <w:pPr>
        <w:spacing w:line="276" w:lineRule="auto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10.</w:t>
      </w:r>
      <w:r w:rsidRPr="00A70A6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Образ сада в пр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оизведениях русских писателей. </w:t>
      </w:r>
    </w:p>
    <w:p w14:paraId="094196F2" w14:textId="51043332" w:rsidR="00A70A6A" w:rsidRPr="00A70A6A" w:rsidRDefault="00A70A6A" w:rsidP="00A70A6A">
      <w:pPr>
        <w:spacing w:line="276" w:lineRule="auto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11.</w:t>
      </w:r>
      <w:r w:rsidRPr="00A70A6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Роль снов в литературных произведениях.</w:t>
      </w:r>
    </w:p>
    <w:p w14:paraId="3448661B" w14:textId="292CD796" w:rsidR="00A70A6A" w:rsidRPr="00A70A6A" w:rsidRDefault="00A70A6A" w:rsidP="00A70A6A">
      <w:pPr>
        <w:spacing w:line="276" w:lineRule="auto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12.</w:t>
      </w:r>
      <w:r w:rsidRPr="00A70A6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Влияние драгоценных камней на судьбы литературных героев.</w:t>
      </w:r>
    </w:p>
    <w:p w14:paraId="2D8646E1" w14:textId="385767D7" w:rsidR="00A70A6A" w:rsidRPr="00561FCB" w:rsidRDefault="00A70A6A" w:rsidP="00A70A6A">
      <w:pPr>
        <w:spacing w:line="276" w:lineRule="auto"/>
        <w:contextualSpacing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13.</w:t>
      </w:r>
      <w:r w:rsidRPr="00A70A6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Символика желтого цвета в произведениях Ф.М. Достоевского и А.А. Ахматовой.</w:t>
      </w:r>
    </w:p>
    <w:sectPr w:rsidR="00A70A6A" w:rsidRPr="00561FCB" w:rsidSect="0026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867B0"/>
    <w:multiLevelType w:val="hybridMultilevel"/>
    <w:tmpl w:val="34287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4322CA"/>
    <w:multiLevelType w:val="hybridMultilevel"/>
    <w:tmpl w:val="BA04A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173CE"/>
    <w:multiLevelType w:val="hybridMultilevel"/>
    <w:tmpl w:val="FDC4E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3D519C"/>
    <w:multiLevelType w:val="hybridMultilevel"/>
    <w:tmpl w:val="16D08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184565"/>
    <w:multiLevelType w:val="hybridMultilevel"/>
    <w:tmpl w:val="0ECAA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72D"/>
    <w:rsid w:val="000B4423"/>
    <w:rsid w:val="000E3968"/>
    <w:rsid w:val="00122750"/>
    <w:rsid w:val="0012439D"/>
    <w:rsid w:val="00193DDF"/>
    <w:rsid w:val="001E7AC8"/>
    <w:rsid w:val="001F3D16"/>
    <w:rsid w:val="00260C5D"/>
    <w:rsid w:val="003C1E3E"/>
    <w:rsid w:val="00561FCB"/>
    <w:rsid w:val="00597625"/>
    <w:rsid w:val="00774911"/>
    <w:rsid w:val="007A1F51"/>
    <w:rsid w:val="00A70A6A"/>
    <w:rsid w:val="00B0026A"/>
    <w:rsid w:val="00BC23CE"/>
    <w:rsid w:val="00BD272D"/>
    <w:rsid w:val="00BE4A20"/>
    <w:rsid w:val="00C44E92"/>
    <w:rsid w:val="00D4491D"/>
    <w:rsid w:val="00D813FA"/>
    <w:rsid w:val="00DC73F1"/>
    <w:rsid w:val="00E57E48"/>
    <w:rsid w:val="00EA7A7D"/>
    <w:rsid w:val="00F54A62"/>
    <w:rsid w:val="00FA1935"/>
    <w:rsid w:val="00FD6DE8"/>
    <w:rsid w:val="00F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56A6"/>
  <w15:docId w15:val="{2C31F538-4DC1-4FF9-A33A-A550DEB0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A6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C23C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3C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3C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3C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3C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23C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3C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3C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23C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3C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C23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C23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C23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23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C23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C23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C23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C23C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23C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23C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C23C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C23C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23C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C23CE"/>
    <w:rPr>
      <w:b/>
      <w:bCs/>
      <w:spacing w:val="0"/>
    </w:rPr>
  </w:style>
  <w:style w:type="character" w:styleId="a9">
    <w:name w:val="Emphasis"/>
    <w:uiPriority w:val="20"/>
    <w:qFormat/>
    <w:rsid w:val="00BC23C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C23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C23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23C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C23C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C23C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C23C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C23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C23C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C23C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C23C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C23C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C23CE"/>
    <w:pPr>
      <w:outlineLvl w:val="9"/>
    </w:pPr>
  </w:style>
  <w:style w:type="paragraph" w:styleId="af4">
    <w:name w:val="Normal (Web)"/>
    <w:basedOn w:val="a"/>
    <w:uiPriority w:val="99"/>
    <w:unhideWhenUsed/>
    <w:rsid w:val="0012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2021-09-12T16:55:00Z</dcterms:created>
  <dcterms:modified xsi:type="dcterms:W3CDTF">2023-09-22T06:25:00Z</dcterms:modified>
</cp:coreProperties>
</file>